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65" w:type="dxa"/>
        <w:tblInd w:w="9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5"/>
        <w:gridCol w:w="1583"/>
        <w:gridCol w:w="1416"/>
        <w:gridCol w:w="1922"/>
        <w:gridCol w:w="1478"/>
        <w:gridCol w:w="213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0165" w:type="dxa"/>
            <w:gridSpan w:val="6"/>
            <w:vAlign w:val="top"/>
          </w:tcPr>
          <w:p>
            <w:pPr>
              <w:spacing w:before="292" w:line="226" w:lineRule="auto"/>
              <w:jc w:val="center"/>
              <w:rPr>
                <w:rFonts w:ascii="仿宋" w:hAnsi="仿宋" w:eastAsia="仿宋" w:cs="仿宋"/>
                <w:sz w:val="35"/>
                <w:szCs w:val="35"/>
              </w:rPr>
            </w:pPr>
            <w:r>
              <w:rPr>
                <w:rFonts w:ascii="仿宋" w:hAnsi="仿宋" w:eastAsia="仿宋" w:cs="仿宋"/>
                <w:spacing w:val="10"/>
                <w:sz w:val="35"/>
                <w:szCs w:val="35"/>
                <w14:textOutline w14:w="65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南</w:t>
            </w:r>
            <w:r>
              <w:rPr>
                <w:rFonts w:ascii="仿宋" w:hAnsi="仿宋" w:eastAsia="仿宋" w:cs="仿宋"/>
                <w:spacing w:val="8"/>
                <w:sz w:val="35"/>
                <w:szCs w:val="35"/>
                <w14:textOutline w14:w="65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京医科大学</w:t>
            </w:r>
            <w:r>
              <w:rPr>
                <w:rFonts w:hint="eastAsia" w:ascii="仿宋" w:hAnsi="仿宋" w:eastAsia="仿宋" w:cs="仿宋"/>
                <w:spacing w:val="8"/>
                <w:sz w:val="35"/>
                <w:szCs w:val="35"/>
                <w:lang w:val="en-US" w:eastAsia="zh-CN"/>
                <w14:textOutline w14:w="65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文化艺术教育中心固定资产</w:t>
            </w:r>
            <w:r>
              <w:rPr>
                <w:rFonts w:ascii="仿宋" w:hAnsi="仿宋" w:eastAsia="仿宋" w:cs="仿宋"/>
                <w:spacing w:val="8"/>
                <w:sz w:val="35"/>
                <w:szCs w:val="35"/>
                <w14:textOutline w14:w="65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借用申请表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35" w:type="dxa"/>
            <w:vAlign w:val="top"/>
          </w:tcPr>
          <w:p>
            <w:pPr>
              <w:spacing w:before="329" w:line="223" w:lineRule="auto"/>
              <w:ind w:left="13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借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用人姓名</w:t>
            </w:r>
          </w:p>
        </w:tc>
        <w:tc>
          <w:tcPr>
            <w:tcW w:w="15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>
            <w:pPr>
              <w:spacing w:before="328" w:line="224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工号/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spacing w:before="328" w:line="224" w:lineRule="auto"/>
              <w:ind w:left="19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系方式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35" w:type="dxa"/>
            <w:vAlign w:val="top"/>
          </w:tcPr>
          <w:p>
            <w:pPr>
              <w:spacing w:before="329" w:line="223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属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艺术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团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/部门</w:t>
            </w:r>
          </w:p>
        </w:tc>
        <w:tc>
          <w:tcPr>
            <w:tcW w:w="1583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center"/>
          </w:tcPr>
          <w:p>
            <w:pPr>
              <w:spacing w:before="329" w:line="223" w:lineRule="auto"/>
              <w:ind w:left="432" w:leftChars="77" w:hanging="270" w:hangingChars="100"/>
              <w:jc w:val="left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借用乐器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/物品</w:t>
            </w:r>
          </w:p>
        </w:tc>
        <w:tc>
          <w:tcPr>
            <w:tcW w:w="1922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1478" w:type="dxa"/>
            <w:vAlign w:val="top"/>
          </w:tcPr>
          <w:p>
            <w:pPr>
              <w:spacing w:before="330" w:line="224" w:lineRule="auto"/>
              <w:ind w:left="195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固定资产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编号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635" w:type="dxa"/>
            <w:vAlign w:val="top"/>
          </w:tcPr>
          <w:p>
            <w:pPr>
              <w:spacing w:before="331" w:line="224" w:lineRule="auto"/>
              <w:ind w:left="55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途</w:t>
            </w:r>
          </w:p>
        </w:tc>
        <w:tc>
          <w:tcPr>
            <w:tcW w:w="8530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91" w:line="223" w:lineRule="auto"/>
              <w:ind w:left="27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借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用时间</w:t>
            </w:r>
          </w:p>
        </w:tc>
        <w:tc>
          <w:tcPr>
            <w:tcW w:w="299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91" w:line="223" w:lineRule="auto"/>
              <w:ind w:left="13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计归还时间</w:t>
            </w:r>
          </w:p>
        </w:tc>
        <w:tc>
          <w:tcPr>
            <w:tcW w:w="360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14" w:lineRule="auto"/>
        <w:rPr>
          <w:rFonts w:ascii="Arial"/>
          <w:sz w:val="21"/>
        </w:rPr>
      </w:pPr>
    </w:p>
    <w:p>
      <w:pPr>
        <w:spacing w:before="91"/>
        <w:ind w:left="34" w:right="80" w:firstLine="5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本人保</w:t>
      </w:r>
      <w:r>
        <w:rPr>
          <w:rFonts w:ascii="仿宋" w:hAnsi="仿宋" w:eastAsia="仿宋" w:cs="仿宋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证严格遵守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固定资产</w:t>
      </w:r>
      <w:r>
        <w:rPr>
          <w:rFonts w:ascii="仿宋" w:hAnsi="仿宋" w:eastAsia="仿宋" w:cs="仿宋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正确使用及保养方法，如因磕、碰、砸影响外观及使用，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愿意视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损坏程度予以赔偿；遗失配件或严重损坏不能正常使用的，愿意按购买价格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全额赔偿。</w:t>
      </w:r>
    </w:p>
    <w:p>
      <w:pPr>
        <w:spacing w:before="1" w:line="228" w:lineRule="auto"/>
        <w:ind w:left="6807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本</w:t>
      </w:r>
      <w:r>
        <w:rPr>
          <w:rFonts w:ascii="仿宋" w:hAnsi="仿宋" w:eastAsia="仿宋" w:cs="仿宋"/>
          <w:spacing w:val="5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人签字:</w:t>
      </w:r>
    </w:p>
    <w:p>
      <w:pPr>
        <w:spacing w:before="28" w:line="262" w:lineRule="auto"/>
        <w:ind w:left="6892" w:right="638" w:hanging="12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校</w:t>
      </w:r>
      <w:r>
        <w:rPr>
          <w:rFonts w:ascii="仿宋" w:hAnsi="仿宋" w:eastAsia="仿宋" w:cs="仿宋"/>
          <w:spacing w:val="9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文化艺术教育中心审核意见:</w:t>
      </w:r>
      <w:r>
        <w:rPr>
          <w:rFonts w:ascii="仿宋" w:hAnsi="仿宋" w:eastAsia="仿宋" w:cs="仿宋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p>
      <w:pPr>
        <w:spacing w:line="225" w:lineRule="exact"/>
      </w:pPr>
    </w:p>
    <w:tbl>
      <w:tblPr>
        <w:tblStyle w:val="4"/>
        <w:tblW w:w="1027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0"/>
        <w:gridCol w:w="1563"/>
        <w:gridCol w:w="1432"/>
        <w:gridCol w:w="1943"/>
        <w:gridCol w:w="1494"/>
        <w:gridCol w:w="21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10276" w:type="dxa"/>
            <w:gridSpan w:val="6"/>
            <w:vAlign w:val="top"/>
          </w:tcPr>
          <w:p>
            <w:pPr>
              <w:spacing w:before="291" w:line="226" w:lineRule="auto"/>
              <w:jc w:val="center"/>
              <w:rPr>
                <w:rFonts w:ascii="仿宋" w:hAnsi="仿宋" w:eastAsia="仿宋" w:cs="仿宋"/>
                <w:sz w:val="35"/>
                <w:szCs w:val="35"/>
              </w:rPr>
            </w:pPr>
            <w:r>
              <w:rPr>
                <w:rFonts w:ascii="仿宋" w:hAnsi="仿宋" w:eastAsia="仿宋" w:cs="仿宋"/>
                <w:spacing w:val="10"/>
                <w:sz w:val="35"/>
                <w:szCs w:val="35"/>
                <w14:textOutline w14:w="65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南</w:t>
            </w:r>
            <w:r>
              <w:rPr>
                <w:rFonts w:ascii="仿宋" w:hAnsi="仿宋" w:eastAsia="仿宋" w:cs="仿宋"/>
                <w:spacing w:val="8"/>
                <w:sz w:val="35"/>
                <w:szCs w:val="35"/>
                <w14:textOutline w14:w="65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京医科大学</w:t>
            </w:r>
            <w:r>
              <w:rPr>
                <w:rFonts w:hint="eastAsia" w:ascii="仿宋" w:hAnsi="仿宋" w:eastAsia="仿宋" w:cs="仿宋"/>
                <w:spacing w:val="8"/>
                <w:sz w:val="35"/>
                <w:szCs w:val="35"/>
                <w:lang w:val="en-US" w:eastAsia="zh-CN"/>
                <w14:textOutline w14:w="65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文化艺术教育中心固定资产</w:t>
            </w:r>
            <w:r>
              <w:rPr>
                <w:rFonts w:ascii="仿宋" w:hAnsi="仿宋" w:eastAsia="仿宋" w:cs="仿宋"/>
                <w:spacing w:val="8"/>
                <w:sz w:val="35"/>
                <w:szCs w:val="35"/>
                <w14:textOutline w14:w="6537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借用申请表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90" w:type="dxa"/>
            <w:vAlign w:val="top"/>
          </w:tcPr>
          <w:p>
            <w:pPr>
              <w:spacing w:before="328" w:line="223" w:lineRule="auto"/>
              <w:ind w:left="1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借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用人姓名</w:t>
            </w:r>
          </w:p>
        </w:tc>
        <w:tc>
          <w:tcPr>
            <w:tcW w:w="1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vAlign w:val="top"/>
          </w:tcPr>
          <w:p>
            <w:pPr>
              <w:spacing w:before="327" w:line="224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5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工号/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学</w:t>
            </w:r>
            <w:r>
              <w:rPr>
                <w:rFonts w:ascii="仿宋" w:hAnsi="仿宋" w:eastAsia="仿宋" w:cs="仿宋"/>
                <w:spacing w:val="-1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Align w:val="top"/>
          </w:tcPr>
          <w:p>
            <w:pPr>
              <w:spacing w:before="327" w:line="224" w:lineRule="auto"/>
              <w:ind w:left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系方式</w:t>
            </w:r>
          </w:p>
        </w:tc>
        <w:tc>
          <w:tcPr>
            <w:tcW w:w="2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690" w:type="dxa"/>
            <w:vAlign w:val="top"/>
          </w:tcPr>
          <w:p>
            <w:pPr>
              <w:spacing w:before="331" w:line="223" w:lineRule="auto"/>
              <w:ind w:left="299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所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属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艺术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团</w:t>
            </w: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/部门</w:t>
            </w:r>
          </w:p>
        </w:tc>
        <w:tc>
          <w:tcPr>
            <w:tcW w:w="1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2" w:type="dxa"/>
            <w:vAlign w:val="top"/>
          </w:tcPr>
          <w:p>
            <w:pPr>
              <w:spacing w:before="331" w:line="223" w:lineRule="auto"/>
              <w:ind w:left="172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借用乐器</w:t>
            </w:r>
            <w:r>
              <w:rPr>
                <w:rFonts w:hint="eastAsia" w:ascii="仿宋" w:hAnsi="仿宋" w:eastAsia="仿宋" w:cs="仿宋"/>
                <w:spacing w:val="-5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 xml:space="preserve"> /物品</w:t>
            </w: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Align w:val="top"/>
          </w:tcPr>
          <w:p>
            <w:pPr>
              <w:spacing w:before="332" w:line="224" w:lineRule="auto"/>
              <w:ind w:left="204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4"/>
                <w:sz w:val="28"/>
                <w:szCs w:val="28"/>
                <w:lang w:val="en-US" w:eastAsia="zh-CN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固定资产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编号</w:t>
            </w:r>
          </w:p>
        </w:tc>
        <w:tc>
          <w:tcPr>
            <w:tcW w:w="21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</w:trPr>
        <w:tc>
          <w:tcPr>
            <w:tcW w:w="1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91" w:line="224" w:lineRule="auto"/>
              <w:ind w:left="57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9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</w:t>
            </w:r>
            <w:r>
              <w:rPr>
                <w:rFonts w:ascii="仿宋" w:hAnsi="仿宋" w:eastAsia="仿宋" w:cs="仿宋"/>
                <w:spacing w:val="-8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途</w:t>
            </w:r>
          </w:p>
        </w:tc>
        <w:tc>
          <w:tcPr>
            <w:tcW w:w="858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6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91" w:line="223" w:lineRule="auto"/>
              <w:ind w:left="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6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借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用时间</w:t>
            </w:r>
          </w:p>
        </w:tc>
        <w:tc>
          <w:tcPr>
            <w:tcW w:w="299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before="91" w:line="223" w:lineRule="auto"/>
              <w:ind w:left="1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预</w:t>
            </w:r>
            <w:r>
              <w:rPr>
                <w:rFonts w:ascii="仿宋" w:hAnsi="仿宋" w:eastAsia="仿宋" w:cs="仿宋"/>
                <w:spacing w:val="-2"/>
                <w:sz w:val="28"/>
                <w:szCs w:val="28"/>
                <w14:textOutline w14:w="510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计归还时间</w:t>
            </w:r>
          </w:p>
        </w:tc>
        <w:tc>
          <w:tcPr>
            <w:tcW w:w="36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03" w:lineRule="auto"/>
        <w:rPr>
          <w:rFonts w:ascii="Arial"/>
          <w:sz w:val="21"/>
        </w:rPr>
      </w:pPr>
    </w:p>
    <w:p>
      <w:pPr>
        <w:spacing w:before="91"/>
        <w:ind w:left="34" w:right="80" w:firstLine="5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本人保</w:t>
      </w:r>
      <w:r>
        <w:rPr>
          <w:rFonts w:ascii="仿宋" w:hAnsi="仿宋" w:eastAsia="仿宋" w:cs="仿宋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证严格遵守</w:t>
      </w:r>
      <w:r>
        <w:rPr>
          <w:rFonts w:hint="eastAsia" w:ascii="仿宋" w:hAnsi="仿宋" w:eastAsia="仿宋" w:cs="仿宋"/>
          <w:spacing w:val="-5"/>
          <w:sz w:val="28"/>
          <w:szCs w:val="28"/>
          <w:lang w:val="en-US" w:eastAsia="zh-CN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固定资产</w:t>
      </w:r>
      <w:r>
        <w:rPr>
          <w:rFonts w:ascii="仿宋" w:hAnsi="仿宋" w:eastAsia="仿宋" w:cs="仿宋"/>
          <w:spacing w:val="-5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正确使用及保养方法，如因磕、碰、砸影响外观及使用，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愿意视</w:t>
      </w:r>
      <w:r>
        <w:rPr>
          <w:rFonts w:ascii="仿宋" w:hAnsi="仿宋" w:eastAsia="仿宋" w:cs="仿宋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损坏程度予以赔偿；遗失配件或严重损坏不能正常使用的，愿意按购买价格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4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全额赔偿。</w:t>
      </w:r>
    </w:p>
    <w:p>
      <w:pPr>
        <w:spacing w:before="1" w:line="228" w:lineRule="auto"/>
        <w:ind w:left="6807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8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本</w:t>
      </w:r>
      <w:r>
        <w:rPr>
          <w:rFonts w:ascii="仿宋" w:hAnsi="仿宋" w:eastAsia="仿宋" w:cs="仿宋"/>
          <w:spacing w:val="5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人签字:</w:t>
      </w:r>
    </w:p>
    <w:p>
      <w:pPr>
        <w:spacing w:before="30" w:line="228" w:lineRule="auto"/>
        <w:ind w:left="5598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12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校</w:t>
      </w:r>
      <w:r>
        <w:rPr>
          <w:rFonts w:ascii="仿宋" w:hAnsi="仿宋" w:eastAsia="仿宋" w:cs="仿宋"/>
          <w:spacing w:val="9"/>
          <w:sz w:val="29"/>
          <w:szCs w:val="29"/>
          <w14:textOutline w14:w="5448" w14:cap="sq" w14:cmpd="sng">
            <w14:solidFill>
              <w14:srgbClr w14:val="000000"/>
            </w14:solidFill>
            <w14:prstDash w14:val="solid"/>
            <w14:bevel/>
          </w14:textOutline>
        </w:rPr>
        <w:t>文化艺术教育中心审核意见:</w:t>
      </w:r>
    </w:p>
    <w:p>
      <w:pPr>
        <w:spacing w:before="35" w:line="228" w:lineRule="auto"/>
        <w:ind w:left="6813"/>
        <w:sectPr>
          <w:pgSz w:w="11906" w:h="16839"/>
          <w:pgMar w:top="898" w:right="841" w:bottom="0" w:left="783" w:header="0" w:footer="0" w:gutter="0"/>
          <w:cols w:space="720" w:num="1"/>
        </w:sectPr>
      </w:pPr>
      <w:r>
        <w:rPr>
          <w:rFonts w:ascii="仿宋" w:hAnsi="仿宋" w:eastAsia="仿宋" w:cs="仿宋"/>
          <w:spacing w:val="1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p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6" w:h="16839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RlNWZlZmY0ODQzODZiMDFiY2ZlOTY0NTJhM2EyZGEifQ=="/>
  </w:docVars>
  <w:rsids>
    <w:rsidRoot w:val="00000000"/>
    <w:rsid w:val="2F300F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304</Words>
  <Characters>304</Characters>
  <TotalTime>2</TotalTime>
  <ScaleCrop>false</ScaleCrop>
  <LinksUpToDate>false</LinksUpToDate>
  <CharactersWithSpaces>317</CharactersWithSpaces>
  <Application>WPS Office_11.1.0.12313_F1E327BC-269C-435d-A152-05C5408002CA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2021-03-09T11:44:00Z</dcterms:created>
  <dc:creator>SDWM</dc:creator>
  <cp:lastModifiedBy>咫尺</cp:lastModifiedBy>
  <dcterms:modified xsi:type="dcterms:W3CDTF">2022-10-05T02:42:01Z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2022-10-05T10:13:55Z</vt:filetime>
  </property>
  <property fmtid="{D5CDD505-2E9C-101B-9397-08002B2CF9AE}" pid="4" name="KSOProductBuildVer">
    <vt:lpwstr>2052-11.1.0.12313</vt:lpwstr>
  </property>
  <property fmtid="{D5CDD505-2E9C-101B-9397-08002B2CF9AE}" pid="5" name="ICV">
    <vt:lpwstr>5562166AB17049EE80DB3002F2F21D86</vt:lpwstr>
  </property>
</Properties>
</file>